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427" w:rsidRPr="00B428B8" w:rsidRDefault="006E2427" w:rsidP="00B428B8">
      <w:pPr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B428B8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6E2427" w:rsidRPr="00B428B8" w:rsidRDefault="006E2427" w:rsidP="00B428B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8B8">
        <w:rPr>
          <w:rFonts w:ascii="Times New Roman" w:hAnsi="Times New Roman" w:cs="Times New Roman"/>
          <w:bCs/>
          <w:sz w:val="24"/>
          <w:szCs w:val="24"/>
        </w:rPr>
        <w:t xml:space="preserve">ИП </w:t>
      </w:r>
      <w:r w:rsidRPr="00B42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Ольшевская И</w:t>
      </w:r>
      <w:r w:rsidRPr="00B42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B428B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42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E2427" w:rsidRPr="00B428B8" w:rsidRDefault="00B428B8" w:rsidP="00B428B8">
      <w:pPr>
        <w:shd w:val="clear" w:color="auto" w:fill="FFFFFF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e-BY"/>
        </w:rPr>
      </w:pPr>
      <w:r w:rsidRPr="00B428B8">
        <w:rPr>
          <w:rFonts w:ascii="Times New Roman" w:hAnsi="Times New Roman" w:cs="Times New Roman"/>
          <w:sz w:val="24"/>
          <w:szCs w:val="24"/>
        </w:rPr>
        <w:t>01.07.2026 г.</w:t>
      </w:r>
    </w:p>
    <w:p w:rsidR="006E2427" w:rsidRPr="006E2427" w:rsidRDefault="006E2427" w:rsidP="006E24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e-BY"/>
        </w:rPr>
      </w:pPr>
    </w:p>
    <w:p w:rsidR="006E2427" w:rsidRPr="006E2427" w:rsidRDefault="006E2427" w:rsidP="006E2427">
      <w:pPr>
        <w:tabs>
          <w:tab w:val="left" w:pos="3828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427">
        <w:rPr>
          <w:rFonts w:ascii="Times New Roman" w:hAnsi="Times New Roman" w:cs="Times New Roman"/>
          <w:b/>
          <w:bCs/>
          <w:sz w:val="24"/>
          <w:szCs w:val="24"/>
        </w:rPr>
        <w:t>ПОЛИТИКА</w:t>
      </w:r>
    </w:p>
    <w:p w:rsidR="006E2427" w:rsidRPr="006E2427" w:rsidRDefault="006E2427" w:rsidP="006E2427">
      <w:pPr>
        <w:tabs>
          <w:tab w:val="left" w:pos="3828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b/>
          <w:bCs/>
          <w:sz w:val="24"/>
          <w:szCs w:val="24"/>
        </w:rPr>
        <w:t>в отношении обработки персональных данных</w:t>
      </w:r>
    </w:p>
    <w:p w:rsidR="006E2427" w:rsidRPr="006E2427" w:rsidRDefault="006E2427" w:rsidP="006E2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2427" w:rsidRPr="006E2427" w:rsidRDefault="006E2427" w:rsidP="006E2427">
      <w:pPr>
        <w:pStyle w:val="a5"/>
        <w:tabs>
          <w:tab w:val="left" w:pos="3828"/>
          <w:tab w:val="left" w:pos="6521"/>
        </w:tabs>
        <w:spacing w:after="0"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>1. Общие положения</w:t>
      </w:r>
    </w:p>
    <w:p w:rsidR="006E2427" w:rsidRPr="006E2427" w:rsidRDefault="006E2427" w:rsidP="006E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427" w:rsidRPr="006E2427" w:rsidRDefault="006E2427" w:rsidP="006E2427">
      <w:pPr>
        <w:tabs>
          <w:tab w:val="left" w:pos="382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1.1. Издание Политики является одной из обязательных принимаемых мер по обеспечению защиты персональных данных, предусмотренных статьей 17 </w:t>
      </w:r>
      <w:bookmarkStart w:id="0" w:name="_Hlk187745113"/>
      <w:r w:rsidRPr="006E2427">
        <w:rPr>
          <w:rFonts w:ascii="Times New Roman" w:hAnsi="Times New Roman" w:cs="Times New Roman"/>
          <w:kern w:val="2"/>
          <w:sz w:val="24"/>
          <w:szCs w:val="24"/>
        </w:rPr>
        <w:t>Закона Республики Беларусь от 7 мая 2021 г. № 99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noBreakHyphen/>
        <w:t>З «О защите персональных данных» (далее – Закон)</w:t>
      </w:r>
      <w:bookmarkEnd w:id="0"/>
      <w:r w:rsidRPr="006E2427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6E2427" w:rsidRPr="006E2427" w:rsidRDefault="006E2427" w:rsidP="006E2427">
      <w:pPr>
        <w:tabs>
          <w:tab w:val="left" w:pos="382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>1.2. Настоящая Политика разработана в соответствии с Законом и разъясняет субъектам персональных данных, как, для каких целей и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 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на каком правовом основании их персональные данные собираются, используются или иным образом обрабатываются, а также отражает имеющиеся в связи с этим у субъектов персональных данных права и механизм их реализации. </w:t>
      </w:r>
    </w:p>
    <w:p w:rsidR="006E2427" w:rsidRPr="006E2427" w:rsidRDefault="006E2427" w:rsidP="006E2427">
      <w:pPr>
        <w:tabs>
          <w:tab w:val="left" w:pos="382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>Политика применяется к</w:t>
      </w:r>
      <w:r w:rsidRPr="006E2427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обработке персональных данных в процессе 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>оказания услуги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>, при записи на услуг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>у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>, при обработке cookie-файлов на интернет-ресурсе, интернет-площадке, интернет-визитке, в социальных сетях, сайте</w:t>
      </w:r>
      <w:r w:rsidRPr="006E2427">
        <w:rPr>
          <w:rFonts w:ascii="Times New Roman" w:hAnsi="Times New Roman" w:cs="Times New Roman"/>
          <w:bCs/>
          <w:sz w:val="24"/>
          <w:szCs w:val="24"/>
        </w:rPr>
        <w:t>.</w:t>
      </w:r>
    </w:p>
    <w:p w:rsidR="006E2427" w:rsidRPr="006E2427" w:rsidRDefault="006E2427" w:rsidP="006E2427">
      <w:pPr>
        <w:tabs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>1.3. Контактные данные</w:t>
      </w:r>
      <w:r w:rsidRPr="006E2427">
        <w:rPr>
          <w:rFonts w:ascii="Times New Roman" w:hAnsi="Times New Roman" w:cs="Times New Roman"/>
          <w:sz w:val="24"/>
          <w:szCs w:val="24"/>
        </w:rPr>
        <w:t xml:space="preserve"> Оператора:</w:t>
      </w:r>
    </w:p>
    <w:p w:rsidR="006E2427" w:rsidRPr="006E2427" w:rsidRDefault="006E2427" w:rsidP="006E24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_Hlk233214637"/>
      <w:r w:rsidRPr="006E2427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</w:p>
    <w:p w:rsidR="006E2427" w:rsidRPr="006E2427" w:rsidRDefault="006E2427" w:rsidP="006E24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42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Ольшевская Ирина Сергеевна</w:t>
      </w:r>
    </w:p>
    <w:bookmarkEnd w:id="1"/>
    <w:p w:rsidR="006E2427" w:rsidRDefault="006E2427" w:rsidP="006E24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242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УНП</w:t>
      </w:r>
      <w:r w:rsidRPr="006E24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491422199</w:t>
      </w:r>
    </w:p>
    <w:p w:rsidR="006E2427" w:rsidRPr="006E2427" w:rsidRDefault="006E2427" w:rsidP="006E24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24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+375333029485</w:t>
      </w:r>
    </w:p>
    <w:p w:rsidR="006E2427" w:rsidRPr="006E2427" w:rsidRDefault="006E2427" w:rsidP="006E242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>1.4. В настоящей Политике используются термины и их определения в значении, предусмотренном Законом.</w:t>
      </w:r>
    </w:p>
    <w:p w:rsidR="006E2427" w:rsidRPr="006E2427" w:rsidRDefault="006E2427" w:rsidP="006E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427" w:rsidRPr="006E2427" w:rsidRDefault="006E2427" w:rsidP="006E2427">
      <w:pPr>
        <w:pStyle w:val="a5"/>
        <w:tabs>
          <w:tab w:val="left" w:pos="3828"/>
          <w:tab w:val="left" w:pos="6521"/>
        </w:tabs>
        <w:spacing w:after="0" w:line="240" w:lineRule="auto"/>
        <w:ind w:left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>2. Порядок и условия обработки персональных данных</w:t>
      </w:r>
    </w:p>
    <w:p w:rsidR="006E2427" w:rsidRPr="006E2427" w:rsidRDefault="006E2427" w:rsidP="006E2427">
      <w:pPr>
        <w:tabs>
          <w:tab w:val="left" w:pos="382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6E2427" w:rsidRPr="006E2427" w:rsidRDefault="006E2427" w:rsidP="006E2427">
      <w:pPr>
        <w:tabs>
          <w:tab w:val="left" w:pos="382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2.1. Обработка персональных данных осуществляется как с использованием средств автоматизации, так и без их использования посредством сбора, хранения, использования, систематизации, изменения, предоставления, удаления. </w:t>
      </w:r>
    </w:p>
    <w:p w:rsidR="006E2427" w:rsidRDefault="006E2427" w:rsidP="006E2427">
      <w:pPr>
        <w:tabs>
          <w:tab w:val="left" w:pos="382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>2.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>2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>.</w:t>
      </w:r>
      <w:r w:rsidRPr="006E2427">
        <w:rPr>
          <w:rFonts w:ascii="Times New Roman" w:hAnsi="Times New Roman" w:cs="Times New Roman"/>
          <w:sz w:val="24"/>
          <w:szCs w:val="24"/>
        </w:rPr>
        <w:t xml:space="preserve"> Оператор 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осуществляет сбор и </w:t>
      </w:r>
      <w:r w:rsidR="00B428B8" w:rsidRPr="006E2427">
        <w:rPr>
          <w:rFonts w:ascii="Times New Roman" w:hAnsi="Times New Roman" w:cs="Times New Roman"/>
          <w:kern w:val="2"/>
          <w:sz w:val="24"/>
          <w:szCs w:val="24"/>
        </w:rPr>
        <w:t xml:space="preserve">распространение персональных данных 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>(ФИО, контактный номер) для целей записи на услуги</w:t>
      </w:r>
      <w:r w:rsidRPr="006E2427">
        <w:rPr>
          <w:rFonts w:ascii="Times New Roman" w:hAnsi="Times New Roman" w:cs="Times New Roman"/>
          <w:sz w:val="24"/>
          <w:szCs w:val="24"/>
        </w:rPr>
        <w:t xml:space="preserve"> на сайте, в социальных сетях и мессенджерах 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>посредством заполнения анкеты либо для записи для оказания услуг.</w:t>
      </w:r>
    </w:p>
    <w:p w:rsidR="00B428B8" w:rsidRPr="00B428B8" w:rsidRDefault="00B428B8" w:rsidP="006E2427">
      <w:pPr>
        <w:tabs>
          <w:tab w:val="left" w:pos="382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>2.3. С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>бор, хранени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>е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>, использовани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>е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>, систематизаци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>я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, распространение персональных данных 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производится Оператором в целях и в сроки </w:t>
      </w:r>
      <w:bookmarkStart w:id="2" w:name="_GoBack"/>
      <w:bookmarkEnd w:id="2"/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исполнения договорных обязательств. После 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>исполнения договорных обязательств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 производится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 удалени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>е</w:t>
      </w:r>
      <w:r w:rsidRPr="00B428B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>.</w:t>
      </w:r>
    </w:p>
    <w:p w:rsidR="006E2427" w:rsidRPr="006E2427" w:rsidRDefault="006E2427" w:rsidP="006E2427">
      <w:pPr>
        <w:tabs>
          <w:tab w:val="left" w:pos="382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427" w:rsidRPr="006E2427" w:rsidRDefault="006E2427" w:rsidP="006E2427">
      <w:pPr>
        <w:pStyle w:val="a5"/>
        <w:spacing w:after="0" w:line="240" w:lineRule="auto"/>
        <w:ind w:left="1069" w:hanging="1069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>3. Уполномоченные лица</w:t>
      </w:r>
    </w:p>
    <w:p w:rsidR="006E2427" w:rsidRPr="006E2427" w:rsidRDefault="006E2427" w:rsidP="006E2427">
      <w:pPr>
        <w:pStyle w:val="a5"/>
        <w:spacing w:after="0"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</w:p>
    <w:p w:rsidR="006E2427" w:rsidRPr="006E2427" w:rsidRDefault="006E2427" w:rsidP="006E2427">
      <w:pPr>
        <w:tabs>
          <w:tab w:val="left" w:pos="382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3.1. 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В случаях, если </w:t>
      </w:r>
      <w:r w:rsidRPr="006E2427">
        <w:rPr>
          <w:rFonts w:ascii="Times New Roman" w:hAnsi="Times New Roman" w:cs="Times New Roman"/>
          <w:sz w:val="24"/>
          <w:szCs w:val="24"/>
        </w:rPr>
        <w:t xml:space="preserve">Оператор 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>поручает обработку персональных данных уполномоченным лицам,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 то 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>с уполномоченными лицами заключает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>ся</w:t>
      </w:r>
      <w:proofErr w:type="spellEnd"/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 соглашения об обработке персональных данных в соответствии с требованиями статьи 7 Закона. </w:t>
      </w:r>
    </w:p>
    <w:p w:rsidR="006E2427" w:rsidRPr="006E2427" w:rsidRDefault="006E2427" w:rsidP="006E2427">
      <w:pPr>
        <w:tabs>
          <w:tab w:val="left" w:pos="382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В целях обеспечения защиты персональных данных при их обработке уполномоченным лицом на уровне не ниже, чем у </w:t>
      </w:r>
      <w:r w:rsidRPr="006E2427">
        <w:rPr>
          <w:rFonts w:ascii="Times New Roman" w:hAnsi="Times New Roman" w:cs="Times New Roman"/>
          <w:sz w:val="24"/>
          <w:szCs w:val="24"/>
        </w:rPr>
        <w:t>Оператора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: </w:t>
      </w:r>
    </w:p>
    <w:p w:rsidR="006E2427" w:rsidRPr="006E2427" w:rsidRDefault="006E2427" w:rsidP="006E2427">
      <w:pPr>
        <w:pStyle w:val="a5"/>
        <w:tabs>
          <w:tab w:val="left" w:pos="3828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>периодически осуществляет контроль за выполнением уполномоченным лицом мер по обеспечению защиты прав субъектов персональных данных при обработке их персональных данных по поручению оператора;</w:t>
      </w:r>
    </w:p>
    <w:p w:rsidR="006E2427" w:rsidRPr="006E2427" w:rsidRDefault="006E2427" w:rsidP="006E2427">
      <w:pPr>
        <w:tabs>
          <w:tab w:val="left" w:pos="382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не дает уполномоченному лицу разрешения на привлечение субуполномоченных лиц/допускает привлечение уполномоченными лицами субуполномоченных лиц только при 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lastRenderedPageBreak/>
        <w:t>условии получения предварительного письменного разрешения оператора/письменного уведомления оператора.</w:t>
      </w:r>
    </w:p>
    <w:p w:rsidR="006E2427" w:rsidRPr="006E2427" w:rsidRDefault="006E2427" w:rsidP="006E2427">
      <w:pPr>
        <w:tabs>
          <w:tab w:val="left" w:pos="3828"/>
          <w:tab w:val="left" w:pos="652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427" w:rsidRPr="006E2427" w:rsidRDefault="006E2427" w:rsidP="006E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88957262"/>
      <w:r w:rsidRPr="006E2427">
        <w:rPr>
          <w:rFonts w:ascii="Times New Roman" w:eastAsia="Times New Roman" w:hAnsi="Times New Roman" w:cs="Times New Roman"/>
          <w:sz w:val="24"/>
          <w:szCs w:val="24"/>
        </w:rPr>
        <w:t>4. Трансграничная передача персональных данных</w:t>
      </w:r>
    </w:p>
    <w:p w:rsidR="006E2427" w:rsidRPr="006E2427" w:rsidRDefault="006E2427" w:rsidP="006E2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2427" w:rsidRPr="006E2427" w:rsidRDefault="006E2427" w:rsidP="006E2427">
      <w:pPr>
        <w:tabs>
          <w:tab w:val="left" w:pos="382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с использованием сервисов и приложений иностранных государств, </w:t>
      </w:r>
      <w:r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осуществляется </w:t>
      </w:r>
      <w:r w:rsidRPr="006E2427">
        <w:rPr>
          <w:rFonts w:ascii="Times New Roman" w:hAnsi="Times New Roman" w:cs="Times New Roman"/>
          <w:sz w:val="24"/>
          <w:szCs w:val="24"/>
        </w:rPr>
        <w:t>на основании согласия субъектов персональных данных и разъяснения им рисков, связанных с трансграничной передачей персональных данных.</w:t>
      </w:r>
    </w:p>
    <w:p w:rsidR="006E2427" w:rsidRPr="006E2427" w:rsidRDefault="006E2427" w:rsidP="006E242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</w:rPr>
      </w:pPr>
    </w:p>
    <w:p w:rsidR="006E2427" w:rsidRPr="006E2427" w:rsidRDefault="006E2427" w:rsidP="006E2427">
      <w:pPr>
        <w:pStyle w:val="a5"/>
        <w:tabs>
          <w:tab w:val="left" w:pos="3828"/>
          <w:tab w:val="left" w:pos="6521"/>
        </w:tabs>
        <w:spacing w:after="0" w:line="240" w:lineRule="auto"/>
        <w:ind w:left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bookmarkStart w:id="4" w:name="_Hlk188956137"/>
      <w:bookmarkEnd w:id="3"/>
      <w:r w:rsidRPr="006E2427">
        <w:rPr>
          <w:rFonts w:ascii="Times New Roman" w:hAnsi="Times New Roman" w:cs="Times New Roman"/>
          <w:kern w:val="2"/>
          <w:sz w:val="24"/>
          <w:szCs w:val="24"/>
        </w:rPr>
        <w:t>5. Права субъектов персональных данных</w:t>
      </w:r>
    </w:p>
    <w:p w:rsidR="006E2427" w:rsidRPr="006E2427" w:rsidRDefault="006E2427" w:rsidP="006E2427">
      <w:pPr>
        <w:pStyle w:val="a5"/>
        <w:tabs>
          <w:tab w:val="left" w:pos="3828"/>
          <w:tab w:val="left" w:pos="652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bookmarkEnd w:id="4"/>
    <w:p w:rsidR="006E2427" w:rsidRPr="006E2427" w:rsidRDefault="006E2427" w:rsidP="006E242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>5.1.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 Субъект персональных данных имеет право:</w:t>
      </w:r>
    </w:p>
    <w:p w:rsidR="006E2427" w:rsidRPr="006E2427" w:rsidRDefault="006E2427" w:rsidP="006E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>5.1.1. 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 xml:space="preserve">на отзыв своего согласия, если для обработки персональных данных </w:t>
      </w:r>
      <w:r w:rsidRPr="006E2427">
        <w:rPr>
          <w:rFonts w:ascii="Times New Roman" w:hAnsi="Times New Roman" w:cs="Times New Roman"/>
          <w:sz w:val="24"/>
          <w:szCs w:val="24"/>
        </w:rPr>
        <w:t xml:space="preserve">Оператор 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 xml:space="preserve">обращался к субъекту персональных данных за получением согласия. </w:t>
      </w:r>
    </w:p>
    <w:p w:rsidR="006E2427" w:rsidRPr="006E2427" w:rsidRDefault="006E2427" w:rsidP="006E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2427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в любое время без объяснения причин может отозвать свое согласие в порядке, установленном статьей 14 Закона, либо в форме, посредством которой получено его согласие. </w:t>
      </w:r>
    </w:p>
    <w:p w:rsidR="006E2427" w:rsidRPr="006E2427" w:rsidRDefault="006E2427" w:rsidP="006E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>Оператор обязуется в пятнадцатидневный срок после отзыва согласия прекратить обработку персональных данных, удалить их и уведомить об этом субъекта персональных данных.</w:t>
      </w:r>
    </w:p>
    <w:p w:rsidR="006E2427" w:rsidRPr="006E2427" w:rsidRDefault="006E2427" w:rsidP="006E2427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2427">
        <w:rPr>
          <w:rFonts w:ascii="Times New Roman" w:hAnsi="Times New Roman" w:cs="Times New Roman"/>
          <w:iCs/>
          <w:color w:val="auto"/>
          <w:sz w:val="24"/>
          <w:szCs w:val="24"/>
        </w:rPr>
        <w:t>Оператор</w:t>
      </w:r>
      <w:r w:rsidRPr="006E24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E2427">
        <w:rPr>
          <w:rFonts w:ascii="Times New Roman" w:hAnsi="Times New Roman" w:cs="Times New Roman"/>
          <w:iCs/>
          <w:color w:val="auto"/>
          <w:sz w:val="24"/>
          <w:szCs w:val="24"/>
        </w:rPr>
        <w:t>отказывает в прекращении обработки персональных данных, если такая обработка осуществляется на ином правовом основании (например, в соответствии с требованиями законодательства либо на основании договора).</w:t>
      </w:r>
    </w:p>
    <w:p w:rsidR="006E2427" w:rsidRPr="006E2427" w:rsidRDefault="006E2427" w:rsidP="006E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>5.1.2. на получе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>ние информации, касающейся обработки своих персональных данных, содержащей:</w:t>
      </w:r>
    </w:p>
    <w:p w:rsidR="006E2427" w:rsidRPr="006E2427" w:rsidRDefault="006E2427" w:rsidP="006E242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eastAsia="Times New Roman" w:hAnsi="Times New Roman" w:cs="Times New Roman"/>
          <w:sz w:val="24"/>
          <w:szCs w:val="24"/>
        </w:rPr>
        <w:t>место нахождения;</w:t>
      </w:r>
    </w:p>
    <w:p w:rsidR="006E2427" w:rsidRPr="006E2427" w:rsidRDefault="006E2427" w:rsidP="006E242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eastAsia="Times New Roman" w:hAnsi="Times New Roman" w:cs="Times New Roman"/>
          <w:sz w:val="24"/>
          <w:szCs w:val="24"/>
        </w:rPr>
        <w:t>подтверждение факта обработки персональных данных обратившегося лица;</w:t>
      </w:r>
    </w:p>
    <w:p w:rsidR="006E2427" w:rsidRPr="006E2427" w:rsidRDefault="006E2427" w:rsidP="006E242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eastAsia="Times New Roman" w:hAnsi="Times New Roman" w:cs="Times New Roman"/>
          <w:sz w:val="24"/>
          <w:szCs w:val="24"/>
        </w:rPr>
        <w:t>персональные данные и источник их получения;</w:t>
      </w:r>
    </w:p>
    <w:p w:rsidR="006E2427" w:rsidRPr="006E2427" w:rsidRDefault="006E2427" w:rsidP="006E242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eastAsia="Times New Roman" w:hAnsi="Times New Roman" w:cs="Times New Roman"/>
          <w:sz w:val="24"/>
          <w:szCs w:val="24"/>
        </w:rPr>
        <w:t>правовые основания и цели обработки персональных данных;</w:t>
      </w:r>
    </w:p>
    <w:p w:rsidR="006E2427" w:rsidRPr="006E2427" w:rsidRDefault="006E2427" w:rsidP="006E242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eastAsia="Times New Roman" w:hAnsi="Times New Roman" w:cs="Times New Roman"/>
          <w:sz w:val="24"/>
          <w:szCs w:val="24"/>
        </w:rPr>
        <w:t>срок, на который дано согласие (если обработка персональных данных осуществляется на основании согласия);</w:t>
      </w:r>
    </w:p>
    <w:p w:rsidR="006E2427" w:rsidRPr="006E2427" w:rsidRDefault="006E2427" w:rsidP="006E242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eastAsia="Times New Roman" w:hAnsi="Times New Roman" w:cs="Times New Roman"/>
          <w:sz w:val="24"/>
          <w:szCs w:val="24"/>
        </w:rPr>
        <w:t>наименование и место нахождения уполномоченного лица (уполномоченных лиц);</w:t>
      </w:r>
    </w:p>
    <w:p w:rsidR="006E2427" w:rsidRPr="006E2427" w:rsidRDefault="006E2427" w:rsidP="006E242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eastAsia="Times New Roman" w:hAnsi="Times New Roman" w:cs="Times New Roman"/>
          <w:sz w:val="24"/>
          <w:szCs w:val="24"/>
        </w:rPr>
        <w:t>иную информацию, предусмотренную законодательством.</w:t>
      </w:r>
    </w:p>
    <w:p w:rsidR="006E2427" w:rsidRPr="006E2427" w:rsidRDefault="006E2427" w:rsidP="006E24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 xml:space="preserve">Субъекту персональных данных не требуется обосновывать свой интерес к запрашиваемой информации. </w:t>
      </w:r>
    </w:p>
    <w:p w:rsidR="006E2427" w:rsidRPr="006E2427" w:rsidRDefault="006E2427" w:rsidP="006E24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>Оператор отказывает в предоставлении запрашиваемой информации в случаях, предусмотренных законодательством.</w:t>
      </w:r>
    </w:p>
    <w:p w:rsidR="006E2427" w:rsidRPr="006E2427" w:rsidRDefault="006E2427" w:rsidP="006E2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>5.1.3. 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</w:t>
      </w:r>
      <w:r w:rsidRPr="006E2427">
        <w:rPr>
          <w:rFonts w:ascii="Times New Roman" w:hAnsi="Times New Roman" w:cs="Times New Roman"/>
          <w:sz w:val="24"/>
          <w:szCs w:val="24"/>
        </w:rPr>
        <w:t>Оператора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 свои персональные данные в случае, если персональные данные являются неполными, устаревшими или неточными.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>этих целях субъект персональных данных прилагает соответствующие документы и (или)</w:t>
      </w:r>
      <w:r w:rsidR="00B428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>их заверенные в установленном порядке копии, подтверждающие необходимость внесения изменений в персональные данные.</w:t>
      </w:r>
    </w:p>
    <w:p w:rsidR="006E2427" w:rsidRPr="006E2427" w:rsidRDefault="006E2427" w:rsidP="006E2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>Оператор отказывает в изменении персональных данных, если из представленной информации не вытекает, что персональные данные субъекта являются неполными, устаревшими или неточными.</w:t>
      </w:r>
    </w:p>
    <w:p w:rsidR="006E2427" w:rsidRPr="006E2427" w:rsidRDefault="006E2427" w:rsidP="006E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>5.1.4.</w:t>
      </w:r>
      <w:r w:rsidR="00B428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 xml:space="preserve">на получение от </w:t>
      </w:r>
      <w:r w:rsidRPr="006E2427">
        <w:rPr>
          <w:rFonts w:ascii="Times New Roman" w:hAnsi="Times New Roman" w:cs="Times New Roman"/>
          <w:sz w:val="24"/>
          <w:szCs w:val="24"/>
        </w:rPr>
        <w:t>Оператора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 xml:space="preserve"> информации о предоставлении своих персональных данных, обрабатываемых </w:t>
      </w:r>
      <w:r w:rsidRPr="006E2427">
        <w:rPr>
          <w:rFonts w:ascii="Times New Roman" w:hAnsi="Times New Roman" w:cs="Times New Roman"/>
          <w:sz w:val="24"/>
          <w:szCs w:val="24"/>
        </w:rPr>
        <w:t>Оператора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>, третьим лицам. Такая информация может быть получена один раз</w:t>
      </w:r>
      <w:r w:rsidR="00B428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428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>календарный год бесплатно, если иное не</w:t>
      </w:r>
      <w:r w:rsidR="00B428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>предусмотрено Законом и иными законодательными актами.</w:t>
      </w:r>
    </w:p>
    <w:p w:rsidR="006E2427" w:rsidRPr="006E2427" w:rsidRDefault="006E2427" w:rsidP="006E2427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>Оператор отказывает в предоставлении запрашиваемой информации, если обработка персональных данных осуществляется в</w:t>
      </w:r>
      <w:r w:rsidR="00B428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2427">
        <w:rPr>
          <w:rFonts w:ascii="Times New Roman" w:hAnsi="Times New Roman" w:cs="Times New Roman"/>
          <w:sz w:val="24"/>
          <w:szCs w:val="24"/>
        </w:rPr>
        <w:t>соответствии с законодательством об оперативно-</w:t>
      </w:r>
      <w:r w:rsidRPr="006E2427">
        <w:rPr>
          <w:rFonts w:ascii="Times New Roman" w:hAnsi="Times New Roman" w:cs="Times New Roman"/>
          <w:sz w:val="24"/>
          <w:szCs w:val="24"/>
        </w:rPr>
        <w:lastRenderedPageBreak/>
        <w:t xml:space="preserve">розыскной деятельности, уголовно-процессуальным законодательством и в иных случаях, предусмотренных законодательством.  </w:t>
      </w:r>
    </w:p>
    <w:p w:rsidR="006E2427" w:rsidRPr="006E2427" w:rsidRDefault="006E2427" w:rsidP="006E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>5.1.5. 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</w:t>
      </w:r>
      <w:r w:rsidRPr="006E2427">
        <w:rPr>
          <w:rFonts w:ascii="Times New Roman" w:hAnsi="Times New Roman" w:cs="Times New Roman"/>
          <w:sz w:val="24"/>
          <w:szCs w:val="24"/>
        </w:rPr>
        <w:t>Оператора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 xml:space="preserve"> бесплатного прекращения обработки своих персональных данных, включая их удаление.</w:t>
      </w:r>
    </w:p>
    <w:p w:rsidR="006E2427" w:rsidRPr="006E2427" w:rsidRDefault="006E2427" w:rsidP="006E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 xml:space="preserve">При отсутствии технической возможности удаления персональных данных Оператора обязан принять меры по недопущению дальнейшей обработки персональных данных, включая их блокирование, и уведомить об этом субъекта персональных данных. </w:t>
      </w:r>
    </w:p>
    <w:p w:rsidR="006E2427" w:rsidRPr="006E2427" w:rsidRDefault="006E2427" w:rsidP="006E2427">
      <w:pPr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 xml:space="preserve">Оператор может отказать в прекращении обработки персональных данных и (или) их удалении при наличии </w:t>
      </w:r>
      <w:r w:rsidRPr="006E2427">
        <w:rPr>
          <w:rFonts w:ascii="Times New Roman" w:eastAsia="Times New Roman" w:hAnsi="Times New Roman" w:cs="Times New Roman"/>
          <w:sz w:val="24"/>
          <w:szCs w:val="24"/>
        </w:rPr>
        <w:t>оснований для обработки персональных данных, предусмотренных Законом и иными законодательными актами.</w:t>
      </w:r>
    </w:p>
    <w:p w:rsidR="006E2427" w:rsidRPr="006E2427" w:rsidRDefault="006E2427" w:rsidP="006E2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>5.1.6. на обжалование действий (бездействия) и решений Оператора, нарушающих его права при обработке персональных данных, в порядке, установленном законодательством.</w:t>
      </w:r>
    </w:p>
    <w:p w:rsidR="006E2427" w:rsidRPr="006E2427" w:rsidRDefault="006E2427" w:rsidP="006E2427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6E2427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Pr="006E2427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полагает, что его права были нарушены, он может обратиться к оператору путем письменного обращения по 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почтовому </w:t>
      </w:r>
      <w:r w:rsidRPr="006E2427">
        <w:rPr>
          <w:rFonts w:ascii="Times New Roman" w:hAnsi="Times New Roman" w:cs="Times New Roman"/>
          <w:sz w:val="24"/>
          <w:szCs w:val="24"/>
        </w:rPr>
        <w:t>адресу Оператора для принятия мер по восстановлению его нарушенных прав.</w:t>
      </w:r>
    </w:p>
    <w:p w:rsidR="006E2427" w:rsidRPr="006E2427" w:rsidRDefault="006E2427" w:rsidP="006E242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2427">
        <w:rPr>
          <w:rFonts w:ascii="Times New Roman" w:hAnsi="Times New Roman" w:cs="Times New Roman"/>
          <w:sz w:val="24"/>
          <w:szCs w:val="24"/>
        </w:rPr>
        <w:t>Субъект персональных данных также наделен правом обратиться за защитой нарушенных прав, свобод и законных интересов субъекта персональных данных в Национальный центр защиты персональных данных</w:t>
      </w:r>
      <w:r w:rsidRPr="006E242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E2427" w:rsidRPr="006E2427" w:rsidRDefault="006E2427" w:rsidP="006E2427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5.2. Для реализации указанных прав субъекту персональных данных необходимо направить </w:t>
      </w:r>
      <w:r w:rsidRPr="006E2427">
        <w:rPr>
          <w:rFonts w:ascii="Times New Roman" w:hAnsi="Times New Roman" w:cs="Times New Roman"/>
          <w:sz w:val="24"/>
          <w:szCs w:val="24"/>
        </w:rPr>
        <w:t xml:space="preserve">Оператору </w:t>
      </w:r>
      <w:r w:rsidRPr="006E2427">
        <w:rPr>
          <w:rFonts w:ascii="Times New Roman" w:hAnsi="Times New Roman" w:cs="Times New Roman"/>
          <w:kern w:val="2"/>
          <w:sz w:val="24"/>
          <w:szCs w:val="24"/>
        </w:rPr>
        <w:t xml:space="preserve">заявление в письменной форме по почтовому адресу Оператора или в виде электронного документа, а в случае реализации права на отзыв согласия – в форме, в которой такое согласие было получено. Такое заявление должно содержать следующую информацию: </w:t>
      </w:r>
    </w:p>
    <w:p w:rsidR="006E2427" w:rsidRPr="006E2427" w:rsidRDefault="006E2427" w:rsidP="006E242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427">
        <w:rPr>
          <w:rFonts w:ascii="Times New Roman" w:eastAsia="Times New Roman" w:hAnsi="Times New Roman" w:cs="Times New Roman"/>
          <w:sz w:val="24"/>
          <w:szCs w:val="24"/>
        </w:rPr>
        <w:t xml:space="preserve">ФИО и адрес места жительства (места пребывания) субъекта персональных данных; </w:t>
      </w:r>
    </w:p>
    <w:p w:rsidR="006E2427" w:rsidRPr="006E2427" w:rsidRDefault="006E2427" w:rsidP="006E242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427">
        <w:rPr>
          <w:rFonts w:ascii="Times New Roman" w:eastAsia="Times New Roman" w:hAnsi="Times New Roman" w:cs="Times New Roman"/>
          <w:sz w:val="24"/>
          <w:szCs w:val="24"/>
        </w:rPr>
        <w:t>идентификационный номер субъекта персональных данных, при отсутствии такого номера – номер документа, удостоверяющего личность субъекта персональных данных, в 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 согласия субъекта персональных данных;</w:t>
      </w:r>
    </w:p>
    <w:p w:rsidR="006E2427" w:rsidRPr="006E2427" w:rsidRDefault="006E2427" w:rsidP="006E242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427">
        <w:rPr>
          <w:rFonts w:ascii="Times New Roman" w:eastAsia="Times New Roman" w:hAnsi="Times New Roman" w:cs="Times New Roman"/>
          <w:sz w:val="24"/>
          <w:szCs w:val="24"/>
        </w:rPr>
        <w:t>изложение сути требований субъекта персональных данных;</w:t>
      </w:r>
    </w:p>
    <w:p w:rsidR="006E2427" w:rsidRPr="006E2427" w:rsidRDefault="006E2427" w:rsidP="006E242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427">
        <w:rPr>
          <w:rFonts w:ascii="Times New Roman" w:eastAsia="Times New Roman" w:hAnsi="Times New Roman" w:cs="Times New Roman"/>
          <w:sz w:val="24"/>
          <w:szCs w:val="24"/>
        </w:rPr>
        <w:t>личную подпись либо электронную цифровую подпись субъекта персональных данных.</w:t>
      </w:r>
    </w:p>
    <w:p w:rsidR="00B428B8" w:rsidRPr="006E2427" w:rsidRDefault="006E2427" w:rsidP="00B42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427">
        <w:rPr>
          <w:rFonts w:ascii="Times New Roman" w:hAnsi="Times New Roman" w:cs="Times New Roman"/>
          <w:iCs/>
          <w:kern w:val="2"/>
          <w:sz w:val="24"/>
          <w:szCs w:val="24"/>
        </w:rPr>
        <w:t xml:space="preserve">5.3. Контактные данные, ответственного за осуществление внутреннего контроля: </w:t>
      </w:r>
      <w:r w:rsidR="00B428B8" w:rsidRPr="006E242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Ольшевская Ирина Сергеевна</w:t>
      </w:r>
      <w:r w:rsidR="00B42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B428B8" w:rsidRPr="006E24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+375333029485</w:t>
      </w:r>
      <w:r w:rsidR="00B42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sectPr w:rsidR="00B428B8" w:rsidRPr="006E2427" w:rsidSect="00B428B8">
      <w:footerReference w:type="default" r:id="rId5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0449998"/>
      <w:docPartObj>
        <w:docPartGallery w:val="Page Numbers (Bottom of Page)"/>
        <w:docPartUnique/>
      </w:docPartObj>
    </w:sdtPr>
    <w:sdtEndPr/>
    <w:sdtContent>
      <w:p w:rsidR="004A72EB" w:rsidRDefault="00B428B8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1E4F00">
          <w:rPr>
            <w:noProof/>
            <w:lang w:val="ru-RU"/>
          </w:rPr>
          <w:t>4</w:t>
        </w:r>
        <w:r>
          <w:fldChar w:fldCharType="end"/>
        </w:r>
      </w:p>
    </w:sdtContent>
  </w:sdt>
  <w:p w:rsidR="004A72EB" w:rsidRDefault="00B428B8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kern w:val="0"/>
        <w:sz w:val="20"/>
        <w:szCs w:val="26"/>
        <w:lang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59251E2"/>
    <w:multiLevelType w:val="multilevel"/>
    <w:tmpl w:val="48AA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23FB4"/>
    <w:multiLevelType w:val="multilevel"/>
    <w:tmpl w:val="2E70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C7F70"/>
    <w:multiLevelType w:val="multilevel"/>
    <w:tmpl w:val="5EA4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7317A"/>
    <w:multiLevelType w:val="multilevel"/>
    <w:tmpl w:val="7EA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015A7"/>
    <w:multiLevelType w:val="multilevel"/>
    <w:tmpl w:val="B3A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7349C"/>
    <w:multiLevelType w:val="multilevel"/>
    <w:tmpl w:val="2AA8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F4186"/>
    <w:multiLevelType w:val="multilevel"/>
    <w:tmpl w:val="F162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27"/>
    <w:rsid w:val="006E2427"/>
    <w:rsid w:val="00B4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4E7C"/>
  <w15:chartTrackingRefBased/>
  <w15:docId w15:val="{DBC9090F-0B24-455E-A742-224BB436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2427"/>
    <w:rPr>
      <w:lang w:val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6E24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E2427"/>
    <w:rPr>
      <w:rFonts w:ascii="Times New Roman" w:eastAsia="Times New Roman" w:hAnsi="Times New Roman" w:cs="Times New Roman"/>
      <w:b/>
      <w:bCs/>
      <w:sz w:val="20"/>
      <w:szCs w:val="20"/>
      <w:lang w:val="be-BY" w:eastAsia="be-BY"/>
    </w:rPr>
  </w:style>
  <w:style w:type="paragraph" w:styleId="a3">
    <w:name w:val="footer"/>
    <w:basedOn w:val="a"/>
    <w:link w:val="a4"/>
    <w:uiPriority w:val="99"/>
    <w:unhideWhenUsed/>
    <w:rsid w:val="006E2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2427"/>
    <w:rPr>
      <w:lang w:val="be-BY"/>
    </w:rPr>
  </w:style>
  <w:style w:type="character" w:customStyle="1" w:styleId="20">
    <w:name w:val="Заголовок 2 Знак"/>
    <w:basedOn w:val="a0"/>
    <w:link w:val="2"/>
    <w:uiPriority w:val="9"/>
    <w:semiHidden/>
    <w:rsid w:val="006E2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be-BY"/>
    </w:rPr>
  </w:style>
  <w:style w:type="paragraph" w:styleId="a5">
    <w:name w:val="List Paragraph"/>
    <w:basedOn w:val="a"/>
    <w:qFormat/>
    <w:rsid w:val="006E2427"/>
    <w:pPr>
      <w:suppressAutoHyphens/>
      <w:spacing w:line="252" w:lineRule="auto"/>
      <w:ind w:left="720"/>
      <w:contextualSpacing/>
    </w:pPr>
    <w:rPr>
      <w:rFonts w:ascii="Calibri" w:eastAsia="Calibri" w:hAnsi="Calibri" w:cs="Calibri"/>
      <w:lang w:val="ru-RU" w:eastAsia="zh-CN"/>
    </w:rPr>
  </w:style>
  <w:style w:type="character" w:styleId="a6">
    <w:name w:val="Hyperlink"/>
    <w:basedOn w:val="a0"/>
    <w:uiPriority w:val="99"/>
    <w:unhideWhenUsed/>
    <w:rsid w:val="006E2427"/>
    <w:rPr>
      <w:color w:val="0000FF"/>
      <w:u w:val="single"/>
    </w:rPr>
  </w:style>
  <w:style w:type="character" w:styleId="a7">
    <w:name w:val="Strong"/>
    <w:basedOn w:val="a0"/>
    <w:uiPriority w:val="22"/>
    <w:qFormat/>
    <w:rsid w:val="006E24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P</dc:creator>
  <cp:keywords/>
  <dc:description/>
  <cp:lastModifiedBy>Mari P</cp:lastModifiedBy>
  <cp:revision>1</cp:revision>
  <dcterms:created xsi:type="dcterms:W3CDTF">2026-06-24T14:29:00Z</dcterms:created>
  <dcterms:modified xsi:type="dcterms:W3CDTF">2026-06-24T14:46:00Z</dcterms:modified>
</cp:coreProperties>
</file>